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2020第七届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eastAsia="zh-CN"/>
        </w:rPr>
        <w:t>全球新电商大会暨杭州网红直播电商博览会</w:t>
      </w:r>
    </w:p>
    <w:p>
      <w:pPr>
        <w:pStyle w:val="2"/>
        <w:rPr>
          <w:rFonts w:hint="default" w:eastAsiaTheme="minorEastAsia"/>
          <w:color w:val="FF000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eastAsia="zh-CN"/>
        </w:rPr>
        <w:t>同期举办：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2020第七届杭州国际新零售微商及社交电商博览会</w:t>
      </w:r>
    </w:p>
    <w:p>
      <w:pPr>
        <w:bidi w:val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时间：2020年12月31日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地址：杭州国际博览中心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规模：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4200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0平方米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</w:p>
    <w:p>
      <w:pPr>
        <w:bidi w:val="0"/>
        <w:ind w:left="238" w:leftChars="85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主办单位： 杭州市电子商务协会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杭州网红产品博览会组委会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上海吉炎展览服务有限公司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、杭州喆炎展览有限公司</w:t>
      </w:r>
    </w:p>
    <w:p>
      <w:pPr>
        <w:bidi w:val="0"/>
        <w:ind w:left="238" w:leftChars="85" w:firstLine="16" w:firstLineChars="7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协办单位：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杭州市电子商务促进会、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杭州市市场营销协会、辽宁省工商联文化创意产业商会、佛山市跨境电子商务协会，常州市电子商务协会,河南省网络营销协会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..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承办单位：杭州喆炎展览有限公司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展会概括：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5G时代的到来，网速的制约被彻底破除，直播及短视频都会迎来高速发展，逐步成为人们的生活消费形式，可以说是 “无视频，不生活”。直播大战将进一步升级，得直播者得天下!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网红+直播+品牌”的功能，相较于传统的广告形式，网红直播以可视化优势、直观性、软性植入、内容灵活、互动性高以及更加丰富多元化的营销服务，让用户更真切的感受到了品牌传递的情绪共鸣，带来了多元化的盈利模式，在5G媒体爆发的的基础上，网红直播在相互竞争中快速发展，而带有网红系的品牌展示也将成为主流，正成为当前互联网时代最大的风口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2020第七届全球新电商大会暨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杭州网红直播电商博览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会，将于12月29日-31日，杭州国际博览中心召开，本次展会是由杭州市电子商务协会，杭州网红产业链博览会组委会，上海吉炎展览服务有限公司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，杭州喆炎展览有限公司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主办，大会地点设在电商之都杭州，借助杭州电商优势，打造网红经济产业链最大盛会。本次博览会展出面积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420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00平方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，4大展馆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00+家知名企业、数百家行业媒体争相报道，将吸引网红等专业观众10万多人次洽谈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合作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数百万人观看直播，助力提升参展品牌曝光度。本次大会将继续围绕新电商、新零售、新渠道、新风口为主题，聚焦中国新消费窗口红利期带来的数字创新、渠道变革，全面解读数字化、直播平台和社群经济与新零售、新电商的整合趋势，致力于打造电商、直播电商、社交电商、微商 、社群/社区电商等全产业链的电商盛会。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上届部分参展商：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淘宝，拼多多，京东，闲鱼，阿里巴巴，红豆角，特抱抱，有播，看点直播，益企播，无敌主播，抖音，快手，小红书，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谦寻、香帝缘、尼彩文化、纳斯、美腕、构美、卓亚传媒、明睿传媒、寰亚、刺猬自媒体、漫溢、梵维、集淘、如懿、一诗二话、阿卡丽、红了吗、飞鹿、睿趣、淘天、西多、本新文化、买手传媒、红秀、漫秀、多红达人、猎海、领诺、金久星、火星、维金纳、波罗密、豚首娱乐、耀源、十涩传媒、微格、墨臣、朋尼、万商堂直播、达达克、百寻、星钥文化、晨聚、西芙、品尚文化、梦聚、摩登、泊菲客特、麦芽、蒜泥互动、万引文化、九华传媒、叶子娱乐、妈妈觅呀、星秀、近水思鱼、幕薏传媒、乐淘、恒兴、贝盈、颜预文化、艺海天承、美尚会、胤嘉、抖猫娱乐、四季青、特特传媒、金桔、哈淘、星游娱乐、米典电商服务，隆泰、沐梵、丹萨、顶新文化、新镜界、微赢、凌秀、鼎枢、新逻辑、英塞、天瞳、象创、英模、美鱼传播、优娃、联合思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阿阿胶、时代集团、森澜生物、百合生物、维卓生物、艾兰得、一然生物、上海润盈、江苏远森、中科嘉亿、同仁堂、富味健康、源本健康、仁和集团 、悦淘、美国橘袋、大洲新燕、威士雅、麦鑫利、丁布儿、河北恒源、雅思、犊犟、山西征弘、臻味坊、渔家翁、台盛、辣魔王、美生、广运、广乐购、双马、和夫、维宾、梦达、金贝摄影、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万里牛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、神牛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摄影器材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南光影视、锐鹰、姆珉网络、麻泉子、蚊子会、小满伍月、特美刻、康丽数码、华威、骏辉食品、惠源、香飘飘、日照尊诚、家嫂、骏辉食品、小吃客、益瑞生物、微盟、众一食品等1000多家知名企业亮相展会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参展优势：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整合数百家主流和行业媒体资源，最大化曝光(本次博览会注重对展商产品的塑造和宣传推广，且拥有庞大的媒体资源数据库。整合媒体资源及一切有关资源，让您的品牌从竞争中脱颖而出，对品牌进行全方位、多角度、立体化宣传报道，在展前、展中、展后的系列报道中持续强化品牌影响力，搜罗潜在客户线索，提供真正有效的投资回报)</w:t>
      </w:r>
    </w:p>
    <w:p>
      <w:pPr>
        <w:bidi w:val="0"/>
        <w:ind w:left="0" w:leftChars="0"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2、数万名网红、数百家行业知名媒体齐聚展会现场，可以零距离洽谈对接合作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3、为参展企业打造展示、宣传、洽谈、合作等一站式服务，帮助企业获得全球最全面、最专业、最顶尖的网红行业的分享和拓宽视界，扩展人脉，了解行业最新资讯。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展会范围：</w:t>
      </w:r>
    </w:p>
    <w:p>
      <w:pPr>
        <w:pStyle w:val="2"/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精品网货品牌商、ODM/OEM工厂、创意礼品</w:t>
      </w:r>
    </w:p>
    <w:p>
      <w:pPr>
        <w:pStyle w:val="2"/>
        <w:numPr>
          <w:ilvl w:val="0"/>
          <w:numId w:val="1"/>
        </w:num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网红直播设备及技术</w:t>
      </w:r>
    </w:p>
    <w:p>
      <w:pPr>
        <w:pStyle w:val="2"/>
        <w:numPr>
          <w:ilvl w:val="0"/>
          <w:numId w:val="1"/>
        </w:num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网红服务机构</w:t>
      </w:r>
    </w:p>
    <w:p>
      <w:pPr>
        <w:pStyle w:val="2"/>
        <w:numPr>
          <w:ilvl w:val="0"/>
          <w:numId w:val="1"/>
        </w:num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知名直播电商平台及服务商</w:t>
      </w:r>
    </w:p>
    <w:p>
      <w:pPr>
        <w:pStyle w:val="2"/>
        <w:numPr>
          <w:ilvl w:val="0"/>
          <w:numId w:val="1"/>
        </w:num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直播电商、社交电商、跨境电商、新零售微商、直销电商、农村电商.....</w:t>
      </w:r>
    </w:p>
    <w:p>
      <w:pPr>
        <w:pStyle w:val="2"/>
        <w:numPr>
          <w:ilvl w:val="0"/>
          <w:numId w:val="1"/>
        </w:num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电子商务示范城市、基地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eastAsia="zh-CN"/>
        </w:rPr>
        <w:t>观众群体：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电商卖家、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MCN机构、直播平台、网红达人、新零售渠道、社交电商渠道、社群/社区团购、跨境电商渠道、商超连锁店、电商平台及服务商、线上线下代理商分销商、行业协会及媒体</w:t>
      </w:r>
    </w:p>
    <w:p>
      <w:pPr>
        <w:pStyle w:val="4"/>
        <w:shd w:val="clear" w:color="auto" w:fill="FFFFFF"/>
        <w:spacing w:before="75" w:beforeAutospacing="0" w:after="75" w:afterAutospacing="0" w:line="270" w:lineRule="atLeast"/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ind w:left="0" w:leftChars="0" w:firstLine="241" w:firstLineChars="100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同期活动：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2020第七届全球新电商大会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2020中国网红经济产业发展大会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2020中国网红直播带货峰会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2020中国社交网红营销高峰论坛</w:t>
      </w:r>
    </w:p>
    <w:p>
      <w:pPr>
        <w:bidi w:val="0"/>
        <w:ind w:left="238" w:leftChars="85" w:firstLine="16" w:firstLineChars="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2020中国网红新品发布会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2020杭州新零售微商及社交电商峰会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bidi w:val="0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综合费用：</w:t>
      </w:r>
    </w:p>
    <w:p>
      <w:pPr>
        <w:bidi w:val="0"/>
        <w:ind w:left="0" w:leftChars="0"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A区豪华标准展位13800/9平方   </w:t>
      </w:r>
    </w:p>
    <w:p>
      <w:pPr>
        <w:bidi w:val="0"/>
        <w:ind w:left="238" w:leftChars="85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B区普通标准展位9800/9平方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光地1280/平方，(36平方起租)</w:t>
      </w:r>
    </w:p>
    <w:p>
      <w:pPr>
        <w:bidi w:val="0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</w:pPr>
    </w:p>
    <w:p>
      <w:pPr>
        <w:bidi w:val="0"/>
        <w:ind w:left="0" w:leftChars="0" w:firstLine="241" w:firstLineChars="100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会刊广告：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□封面：23000元 □封 底：18000元 □扉页15000 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□封二：12000元 □封三：6000元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□彩色整版：3000元 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□黑白整版：500元</w:t>
      </w:r>
    </w:p>
    <w:p>
      <w:pPr>
        <w:bidi w:val="0"/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其它广告：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□胸牌：80000元（独家）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□手提袋背面广告：40000/10000个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□吊绳：20000元/10000个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□展板广告（展馆入口）：20000/块 （尺寸80cm*2m）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□独立展板广告（展馆入口）：50000/块 （尺寸12m*4m）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□展馆入口处门楼广告50000/个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□参观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背面广告：50000元/10万张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□ 馆外彩旗：3000/面（10面起）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VIP赞助：88800元  黄金赞助：28800元  钻石赞助：588800  馆王赞助：888800元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</w:p>
    <w:p>
      <w:pPr>
        <w:pStyle w:val="2"/>
        <w:rPr>
          <w:rFonts w:hint="default" w:eastAsiaTheme="min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参展咨询：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第七届全球新电商大会暨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杭州网红直播电商博览会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组委会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联系人:胡幂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手机/微信:15921897317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座机：021-54845679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邮箱：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"mailto:790618659@qq.com"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790618659@qq.com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18" w:right="1418" w:bottom="1418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1D35"/>
    <w:multiLevelType w:val="singleLevel"/>
    <w:tmpl w:val="16B11D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32618"/>
    <w:rsid w:val="07683BAC"/>
    <w:rsid w:val="091E2544"/>
    <w:rsid w:val="0F0D4D71"/>
    <w:rsid w:val="100F5820"/>
    <w:rsid w:val="16B12009"/>
    <w:rsid w:val="26475AFE"/>
    <w:rsid w:val="3374723F"/>
    <w:rsid w:val="38793D8D"/>
    <w:rsid w:val="3DA56BAA"/>
    <w:rsid w:val="46AF1812"/>
    <w:rsid w:val="47A42825"/>
    <w:rsid w:val="48AC64E0"/>
    <w:rsid w:val="55E424A5"/>
    <w:rsid w:val="5F4953F4"/>
    <w:rsid w:val="649E6882"/>
    <w:rsid w:val="6D2A4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360" w:lineRule="atLeast"/>
      <w:ind w:firstLine="300"/>
    </w:pPr>
    <w:rPr>
      <w:rFonts w:ascii="微软雅黑" w:hAnsi="微软雅黑" w:eastAsia="微软雅黑" w:cs="宋体"/>
      <w:color w:val="3D3D3D"/>
      <w:sz w:val="28"/>
      <w:szCs w:val="28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Block Text"/>
    <w:basedOn w:val="1"/>
    <w:semiHidden/>
    <w:unhideWhenUsed/>
    <w:qFormat/>
    <w:uiPriority w:val="99"/>
    <w:pPr>
      <w:spacing w:after="120" w:afterLines="0" w:afterAutospacing="0"/>
      <w:ind w:left="1440" w:leftChars="700" w:rightChars="700"/>
    </w:pPr>
  </w:style>
  <w:style w:type="paragraph" w:styleId="4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1990</Characters>
  <Lines>16</Lines>
  <Paragraphs>4</Paragraphs>
  <TotalTime>8</TotalTime>
  <ScaleCrop>false</ScaleCrop>
  <LinksUpToDate>false</LinksUpToDate>
  <CharactersWithSpaces>2334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Administrator</cp:lastModifiedBy>
  <dcterms:modified xsi:type="dcterms:W3CDTF">2020-08-10T03:17:17Z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